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29" w:rsidRDefault="004A1329" w:rsidP="00D53DBB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21324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567\Desktop\Программы 2024 г\литер 5-9 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7\Desktop\Программы 2024 г\литер 5-9 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29" w:rsidRDefault="004A13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1329" w:rsidRDefault="004A13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1329" w:rsidRDefault="004A13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A4CD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A4CDB">
        <w:rPr>
          <w:rFonts w:ascii="Times New Roman" w:hAnsi="Times New Roman"/>
          <w:color w:val="000000"/>
          <w:sz w:val="28"/>
          <w:lang w:val="ru-RU"/>
        </w:rPr>
        <w:t>программы воспитания,</w:t>
      </w:r>
      <w:r w:rsidR="004A4CDB">
        <w:rPr>
          <w:rFonts w:ascii="Times New Roman" w:hAnsi="Times New Roman"/>
          <w:color w:val="000000"/>
          <w:sz w:val="28"/>
          <w:lang w:val="ru-RU"/>
        </w:rPr>
        <w:t xml:space="preserve"> учебного плана МБОУ Озерская СОШ, с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A4CD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A4CD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75E4B" w:rsidRPr="004A4CDB" w:rsidRDefault="00075E4B">
      <w:pPr>
        <w:rPr>
          <w:lang w:val="ru-RU"/>
        </w:rPr>
        <w:sectPr w:rsidR="00075E4B" w:rsidRPr="004A4CDB">
          <w:pgSz w:w="11906" w:h="16383"/>
          <w:pgMar w:top="1134" w:right="850" w:bottom="1134" w:left="1701" w:header="720" w:footer="720" w:gutter="0"/>
          <w:cols w:space="720"/>
        </w:sect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bookmarkStart w:id="1" w:name="block-35213246"/>
      <w:bookmarkEnd w:id="0"/>
      <w:r w:rsidRPr="004A4C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2" w:name="8038850c-b985-4899-8396-05ec2b5ebddc"/>
      <w:r w:rsidRPr="004A4CD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2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3" w:name="f1cdb435-b3ac-4333-9983-9795e004a0c2"/>
      <w:r w:rsidRPr="004A4CD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b8731a29-438b-4b6a-a37d-ff778ded575a"/>
      <w:r w:rsidRPr="004A4CD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4"/>
      <w:r w:rsidRPr="004A4CD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1d4fde75-5a86-4cea-90d5-aae01314b835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5"/>
      <w:r w:rsidRPr="004A4CD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 w:rsidRPr="004A4CD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6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7" w:name="dbfddf02-0071-45b9-8d3c-fa1cc17b4b15"/>
      <w:r w:rsidRPr="004A4CD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7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8" w:name="90913393-50df-412f-ac1a-f5af225a368e"/>
      <w:r w:rsidRPr="004A4CD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8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aec23ce7-13ed-416b-91bb-298806d5c90e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9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0" w:name="cfa39edd-5597-42b5-b07f-489d84e47a94"/>
      <w:r w:rsidRPr="004A4CD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0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35dcef7b-869c-4626-b557-2b2839912c37"/>
      <w:r w:rsidRPr="004A4CD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1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5fd8ebc-c46e-41fa-818f-2757c5fc34dd"/>
      <w:r w:rsidRPr="004A4CD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2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3" w:name="0447e246-04d6-4654-9850-bc46c641eafe"/>
      <w:r w:rsidRPr="004A4CD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3"/>
    </w:p>
    <w:p w:rsidR="00075E4B" w:rsidRPr="00660256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4" w:name="e8c5701d-d8b6-4159-b2e0-3a6ac9c7dd15"/>
      <w:r w:rsidRPr="004A4CDB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660256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4"/>
      <w:r w:rsidRPr="006602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5" w:name="2ca66737-c580-4ac4-a5b2-7f657ef38e3a"/>
      <w:r w:rsidRPr="004A4CD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5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660256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fd694784-5635-4214-94a4-c12d0a30d199"/>
      <w:r w:rsidRPr="004A4CDB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660256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6"/>
      <w:r w:rsidRPr="006602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7" w:name="b40b601e-d0c3-4299-89d0-394ad0dce0c8"/>
      <w:r w:rsidRPr="004A4CD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7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8" w:name="103698ad-506d-4d05-bb28-79e90ac8cd6a"/>
      <w:r w:rsidRPr="004A4CD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8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9" w:name="8a53c771-ce41-4f85-8a47-a227160dd957"/>
      <w:r w:rsidRPr="004A4CD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19"/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75E4B" w:rsidRPr="00660256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660256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0" w:name="2d1a2719-45ad-4395-a569-7b3d43745842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0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1" w:name="f7900e95-fc4b-4bc0-a061-48731519b6e7"/>
      <w:r w:rsidRPr="004A4CD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4A4CD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1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2" w:name="ad04843b-b512-47d3-b84b-e22df1580588"/>
      <w:r w:rsidRPr="004A4CDB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2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4B" w:rsidRPr="004A1329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582b55ee-e1e5-46d8-8c0a-755ec48e137e"/>
      <w:r w:rsidRPr="004A4CD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3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29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132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132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e979ff73-e74d-4b41-9daa-86d17094fc9b"/>
      <w:r w:rsidRPr="004A1329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4A4CDB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4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9aa6636f-e65a-485c-aff8-0cee29fb09d5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5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c36fcc5a-2cdd-400a-b3ee-0e5071a59ee1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6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75d9245-73fc-447a-aaf6-d7ac09f2bf3a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7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8" w:name="977de391-a0ab-47d0-b055-bb99283dc920"/>
      <w:r w:rsidRPr="004A4CD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  <w:r w:rsidRPr="004A4CD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9" w:name="5ccd7dea-76bb-435c-9fae-1b74ca2890ed"/>
      <w:r w:rsidRPr="004A4CD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29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A4CD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0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A4CDB">
        <w:rPr>
          <w:sz w:val="28"/>
          <w:lang w:val="ru-RU"/>
        </w:rPr>
        <w:br/>
      </w:r>
      <w:bookmarkStart w:id="31" w:name="5118f498-9661-45e8-9924-bef67bfbf524"/>
      <w:bookmarkEnd w:id="31"/>
    </w:p>
    <w:p w:rsidR="00075E4B" w:rsidRPr="004A4CDB" w:rsidRDefault="003430A6">
      <w:pPr>
        <w:spacing w:after="0" w:line="264" w:lineRule="auto"/>
        <w:ind w:firstLine="600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A4CDB">
        <w:rPr>
          <w:sz w:val="28"/>
          <w:lang w:val="ru-RU"/>
        </w:rPr>
        <w:br/>
      </w:r>
      <w:bookmarkStart w:id="32" w:name="a35f0a0b-d9a0-4ac9-afd6-3c0ec32f1224"/>
      <w:bookmarkEnd w:id="32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75E4B" w:rsidRPr="00660256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 w:rsidRPr="004A4CD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660256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3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99ff4dfc-6077-4b1d-979a-efd5d464e2ea"/>
      <w:r w:rsidRPr="004A4CDB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4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8c6e542d-3297-4f00-9d18-f11cc02b5c2a"/>
      <w:r w:rsidRPr="004A4CD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5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6" w:name="c11c39d0-823d-48a6-b780-3c956bde3174"/>
      <w:r w:rsidRPr="004A4CD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6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7" w:name="401c2012-d122-4b9b-86de-93f36659c25d"/>
      <w:r w:rsidRPr="004A4CD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:rsidR="00075E4B" w:rsidRPr="00660256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e9c8f8f3-f048-4763-af7b-4a65b4f5147c"/>
      <w:r w:rsidRPr="004A4CD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660256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38"/>
    </w:p>
    <w:p w:rsidR="00075E4B" w:rsidRPr="00660256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683b575d-fc29-4554-8898-a7b5c598dbb6"/>
      <w:r w:rsidRPr="004A4CD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39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3741b07c-b818-4276-9c02-9452404ed662"/>
      <w:r w:rsidRPr="004A4CD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0"/>
      <w:r w:rsidRPr="004A4CD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1" w:name="f492b714-890f-4682-ac40-57999778e8e6"/>
      <w:r w:rsidRPr="004A4CD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1"/>
      <w:r w:rsidRPr="004A4CD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2" w:name="d902c126-21ef-4167-9209-dfb4fb73593d"/>
      <w:r w:rsidRPr="004A4CD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2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117e4a82-ed0d-45ab-b4ae-813f20ad62a5"/>
      <w:r w:rsidRPr="004A4CDB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3"/>
      <w:r>
        <w:rPr>
          <w:rFonts w:ascii="Times New Roman" w:hAnsi="Times New Roman"/>
          <w:color w:val="000000"/>
          <w:sz w:val="28"/>
        </w:rPr>
        <w:t xml:space="preserve">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4" w:name="724e0df4-38e3-41a2-b5b6-ae74cd02e3ae"/>
      <w:r w:rsidRPr="004A4CD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4"/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5" w:name="392c8492-5b4a-402c-8f0e-10bd561de6f3"/>
      <w:r w:rsidRPr="004A4CD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5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6" w:name="d49ac97a-9f24-4da7-91f2-e48f019fd3f5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6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d84dadf2-8837-40a7-90af-c346f8dae9ab"/>
      <w:r w:rsidRPr="004A4CD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7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8" w:name="0c9ef179-8127-40c8-873b-fdcc57270e7f"/>
      <w:r w:rsidRPr="004A4CD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8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49" w:name="3f08c306-d1eb-40c1-bf0e-bea855aa400c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49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0" w:name="40c64b3a-a3eb-4d3f-8b8d-5837df728019"/>
      <w:r w:rsidRPr="004A4CD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0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1" w:name="a869f2ae-2a1e-4f4b-ba77-92f82652d3d9"/>
      <w:r w:rsidRPr="004A4CD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1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2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3" w:name="b02116e4-e9ea-4e8f-af38-04f2ae71ec92"/>
      <w:r w:rsidRPr="004A4CD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3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4" w:name="56b5d580-1dbd-4944-a96b-0fcb0abff146"/>
      <w:r w:rsidRPr="004A4CD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4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5" w:name="3508c828-689c-452f-ba72-3d6a17920a96"/>
      <w:r w:rsidRPr="004A4CD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5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6" w:name="bfb8e5e7-5dc0-4aa2-a0fb-f3372a190ccd"/>
      <w:r w:rsidRPr="004A4CD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6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7" w:name="58f8e791-4da1-4c7c-996e-06e9678d7abd"/>
      <w:r w:rsidRPr="004A4CD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7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a067d7de-fb70-421e-a5f5-fb299a482d23"/>
      <w:r w:rsidRPr="004A4CD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8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59" w:name="0597886d-dd6d-4674-8ee8-e14ffd5ff356"/>
      <w:r w:rsidRPr="004A4CD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59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0" w:name="83a8feea-b75e-4227-8bcd-8ff9e804ba2b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0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1" w:name="ea61fdd9-b266-4028-b605-73fad05f3a1b"/>
      <w:r w:rsidRPr="004A4CD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1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660256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2" w:name="4c3792f6-c508-448f-810f-0a4e7935e4da"/>
      <w:r w:rsidRPr="004A4CDB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660256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2"/>
      <w:r w:rsidRPr="006602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3" w:name="985594a0-fcf7-4207-a4d1-f380ff5738df"/>
      <w:r w:rsidRPr="004A4CD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3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4" w:name="5b5c3fe8-b2de-4b56-86d3-e3754f0ba265"/>
      <w:r w:rsidRPr="004A4CD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4"/>
      <w:r w:rsidRPr="004A4CD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75E4B" w:rsidRPr="004A1329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1749eea8-4a2b-4b41-b15d-2fbade426127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5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329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132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A1329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6" w:name="fabf9287-55ad-4e60-84d5-add7a98c2934"/>
      <w:r w:rsidRPr="004A4CD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6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7" w:name="d4361b3a-67eb-4f10-a5c6-46aeb46ddd0f"/>
      <w:r w:rsidRPr="004A4CD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7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8" w:name="1cb9fa85-1479-480f-ac52-31806803cd56"/>
      <w:r w:rsidRPr="004A4CD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8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2d584d74-2b44-43c1-bb1d-41138fc1bfb5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69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ef531e3a-0507-4076-89cb-456c64cbca56"/>
      <w:r w:rsidRPr="004A4CD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0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1" w:name="bf7bc9e4-c459-4e44-8cf4-6440f472144b"/>
      <w:r w:rsidRPr="004A4CD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1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A4CD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A4CDB">
        <w:rPr>
          <w:sz w:val="28"/>
          <w:lang w:val="ru-RU"/>
        </w:rPr>
        <w:br/>
      </w:r>
      <w:bookmarkStart w:id="72" w:name="464a1461-dc27-4c8e-855e-7a4d0048dab5"/>
      <w:bookmarkEnd w:id="72"/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A4CDB">
        <w:rPr>
          <w:sz w:val="28"/>
          <w:lang w:val="ru-RU"/>
        </w:rPr>
        <w:br/>
      </w:r>
      <w:bookmarkStart w:id="73" w:name="adb853ee-930d-4a27-923a-b9cb0245de5e"/>
      <w:bookmarkEnd w:id="73"/>
    </w:p>
    <w:p w:rsidR="00075E4B" w:rsidRPr="004A4CDB" w:rsidRDefault="003430A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4" w:name="0d55d6d3-7190-4389-8070-261d3434d548"/>
      <w:r w:rsidRPr="004A4CD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4"/>
      <w:r w:rsidRPr="004A4CD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5" w:name="b53ea1d5-9b20-4ab2-824f-f7ee2f330726"/>
      <w:r w:rsidRPr="004A4CD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5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6" w:name="0d430c7d-1e84-4c15-8128-09b5a0ae5b8e"/>
      <w:r w:rsidRPr="004A4CD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7" w:name="e8b587e6-2f8c-4690-a635-22bb3cee08ae"/>
      <w:r w:rsidRPr="004A4CD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7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8" w:name="8ca8cc5e-b57b-4292-a0a2-4d5e99a37fc7"/>
      <w:r w:rsidRPr="004A4CD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8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79" w:name="7eb282c3-f5ef-4e9f-86b2-734492601833"/>
      <w:r w:rsidRPr="004A4CD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79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0" w:name="d3f3009b-2bf2-4457-85cc-996248170bfd"/>
      <w:r w:rsidRPr="004A4CD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0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1" w:name="0b2f85f8-e824-4e61-a1ac-4efc7fb78a2f"/>
      <w:r w:rsidRPr="004A4CD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1"/>
      <w:r w:rsidRPr="004A4CD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87a51fa3-c568-4583-a18a-174135483b9d"/>
      <w:r w:rsidRPr="004A4CD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2"/>
      <w:r w:rsidRPr="004A4CD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3" w:name="131db750-5e26-42b5-b0b5-6f68058ef787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3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4" w:name="50dcaf75-7eb3-4058-9b14-0313c9277b2d"/>
      <w:r w:rsidRPr="004A4CD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4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5" w:name="0b3534b6-8dfe-4b28-9993-091faed66786"/>
      <w:r w:rsidRPr="004A4CD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6" w:name="e19cbdea-f76d-4b99-b400-83b11ad6923d"/>
      <w:r w:rsidRPr="004A4CD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6"/>
      <w:r w:rsidRPr="004A4CD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7" w:name="e2190f02-8aec-4529-8d6c-41c65b65ca2e"/>
      <w:r w:rsidRPr="004A4CD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7"/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4CD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A4C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2ccf1dde-3592-470f-89fb-4ebac1d8e3cf"/>
      <w:r w:rsidRPr="004A4CD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8"/>
    </w:p>
    <w:p w:rsidR="00075E4B" w:rsidRPr="004A4CDB" w:rsidRDefault="00075E4B">
      <w:pPr>
        <w:rPr>
          <w:lang w:val="ru-RU"/>
        </w:rPr>
        <w:sectPr w:rsidR="00075E4B" w:rsidRPr="004A4CDB">
          <w:pgSz w:w="11906" w:h="16383"/>
          <w:pgMar w:top="1134" w:right="850" w:bottom="1134" w:left="1701" w:header="720" w:footer="720" w:gutter="0"/>
          <w:cols w:space="720"/>
        </w:sect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bookmarkStart w:id="89" w:name="block-35213241"/>
      <w:bookmarkEnd w:id="1"/>
      <w:r w:rsidRPr="004A4C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Default="003430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75E4B" w:rsidRPr="004A4CDB" w:rsidRDefault="00343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75E4B" w:rsidRPr="004A4CDB" w:rsidRDefault="00343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75E4B" w:rsidRPr="004A4CDB" w:rsidRDefault="00343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75E4B" w:rsidRPr="004A4CDB" w:rsidRDefault="00343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75E4B" w:rsidRPr="004A4CDB" w:rsidRDefault="00343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75E4B" w:rsidRPr="004A4CDB" w:rsidRDefault="00343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75E4B" w:rsidRPr="004A4CDB" w:rsidRDefault="00343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75E4B" w:rsidRPr="004A4CDB" w:rsidRDefault="00343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75E4B" w:rsidRPr="004A4CDB" w:rsidRDefault="00343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Default="003430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75E4B" w:rsidRPr="004A4CDB" w:rsidRDefault="00343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75E4B" w:rsidRPr="004A4CDB" w:rsidRDefault="00343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75E4B" w:rsidRPr="004A4CDB" w:rsidRDefault="00343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Default="003430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75E4B" w:rsidRPr="004A4CDB" w:rsidRDefault="00343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75E4B" w:rsidRPr="004A4CDB" w:rsidRDefault="00343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75E4B" w:rsidRPr="004A4CDB" w:rsidRDefault="00343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Default="003430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75E4B" w:rsidRPr="004A4CDB" w:rsidRDefault="00343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75E4B" w:rsidRPr="004A4CDB" w:rsidRDefault="00343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75E4B" w:rsidRPr="004A4CDB" w:rsidRDefault="00343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75E4B" w:rsidRPr="004A4CDB" w:rsidRDefault="00343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75E4B" w:rsidRPr="004A4CDB" w:rsidRDefault="00343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75E4B" w:rsidRPr="004A4CDB" w:rsidRDefault="00343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75E4B" w:rsidRPr="004A4CDB" w:rsidRDefault="00343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75E4B" w:rsidRPr="004A4CDB" w:rsidRDefault="00343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5E4B" w:rsidRPr="004A4CDB" w:rsidRDefault="00343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75E4B" w:rsidRPr="004A4CDB" w:rsidRDefault="00343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75E4B" w:rsidRPr="004A4CDB" w:rsidRDefault="00343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75E4B" w:rsidRPr="004A4CDB" w:rsidRDefault="00343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Default="003430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75E4B" w:rsidRPr="004A4CDB" w:rsidRDefault="00343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75E4B" w:rsidRPr="004A4CDB" w:rsidRDefault="00343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75E4B" w:rsidRPr="004A4CDB" w:rsidRDefault="00343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75E4B" w:rsidRPr="004A4CDB" w:rsidRDefault="00343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75E4B" w:rsidRPr="004A4CDB" w:rsidRDefault="00343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75E4B" w:rsidRPr="004A4CDB" w:rsidRDefault="00343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Default="003430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75E4B" w:rsidRPr="004A4CDB" w:rsidRDefault="003430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75E4B" w:rsidRPr="004A4CDB" w:rsidRDefault="003430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75E4B" w:rsidRPr="004A4CDB" w:rsidRDefault="003430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75E4B" w:rsidRPr="004A4CDB" w:rsidRDefault="003430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75E4B" w:rsidRPr="004A4CDB" w:rsidRDefault="003430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Default="003430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75E4B" w:rsidRPr="004A4CDB" w:rsidRDefault="003430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75E4B" w:rsidRPr="004A4CDB" w:rsidRDefault="003430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75E4B" w:rsidRPr="004A4CDB" w:rsidRDefault="003430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75E4B" w:rsidRPr="004A4CDB" w:rsidRDefault="003430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75E4B" w:rsidRPr="004A4CDB" w:rsidRDefault="003430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75E4B" w:rsidRPr="004A4CDB" w:rsidRDefault="003430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75E4B" w:rsidRPr="004A4CDB" w:rsidRDefault="003430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75E4B" w:rsidRPr="004A4CDB" w:rsidRDefault="003430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75E4B" w:rsidRPr="004A4CDB" w:rsidRDefault="003430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75E4B" w:rsidRPr="004A4CDB" w:rsidRDefault="003430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75E4B" w:rsidRPr="004A4CDB" w:rsidRDefault="003430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75E4B" w:rsidRPr="004A4CDB" w:rsidRDefault="003430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75E4B" w:rsidRPr="004A4CDB" w:rsidRDefault="003430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75E4B" w:rsidRPr="004A4CDB" w:rsidRDefault="003430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75E4B" w:rsidRDefault="00343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75E4B" w:rsidRPr="004A4CDB" w:rsidRDefault="003430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75E4B" w:rsidRPr="004A4CDB" w:rsidRDefault="003430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75E4B" w:rsidRPr="004A4CDB" w:rsidRDefault="003430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75E4B" w:rsidRPr="004A4CDB" w:rsidRDefault="003430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75E4B" w:rsidRPr="004A4CDB" w:rsidRDefault="003430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75E4B" w:rsidRPr="004A4CDB" w:rsidRDefault="003430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75E4B" w:rsidRPr="004A4CDB" w:rsidRDefault="003430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75E4B" w:rsidRPr="004A4CDB" w:rsidRDefault="003430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75E4B" w:rsidRDefault="00343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75E4B" w:rsidRPr="004A4CDB" w:rsidRDefault="003430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75E4B" w:rsidRPr="004A4CDB" w:rsidRDefault="003430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75E4B" w:rsidRPr="004A4CDB" w:rsidRDefault="003430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5E4B" w:rsidRPr="004A4CDB" w:rsidRDefault="003430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75E4B" w:rsidRPr="004A4CDB" w:rsidRDefault="003430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75E4B" w:rsidRPr="004A4CDB" w:rsidRDefault="003430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75E4B" w:rsidRPr="004A4CDB" w:rsidRDefault="003430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75E4B" w:rsidRPr="004A4CDB" w:rsidRDefault="003430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75E4B" w:rsidRPr="004A4CDB" w:rsidRDefault="003430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75E4B" w:rsidRPr="004A4CDB" w:rsidRDefault="003430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75E4B" w:rsidRPr="004A4CDB" w:rsidRDefault="003430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75E4B" w:rsidRPr="004A4CDB" w:rsidRDefault="003430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5E4B" w:rsidRPr="004A4CDB" w:rsidRDefault="003430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75E4B" w:rsidRPr="004A4CDB" w:rsidRDefault="003430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5E4B" w:rsidRDefault="00343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75E4B" w:rsidRPr="004A4CDB" w:rsidRDefault="003430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75E4B" w:rsidRPr="004A4CDB" w:rsidRDefault="003430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75E4B" w:rsidRPr="004A4CDB" w:rsidRDefault="003430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75E4B" w:rsidRPr="004A4CDB" w:rsidRDefault="003430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5E4B" w:rsidRPr="004A4CDB" w:rsidRDefault="003430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75E4B" w:rsidRPr="004A4CDB" w:rsidRDefault="003430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75E4B" w:rsidRDefault="00343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75E4B" w:rsidRPr="004A4CDB" w:rsidRDefault="003430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75E4B" w:rsidRPr="004A4CDB" w:rsidRDefault="003430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75E4B" w:rsidRPr="004A4CDB" w:rsidRDefault="003430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75E4B" w:rsidRPr="004A4CDB" w:rsidRDefault="003430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75E4B" w:rsidRDefault="00343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75E4B" w:rsidRPr="004A4CDB" w:rsidRDefault="003430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75E4B" w:rsidRPr="004A4CDB" w:rsidRDefault="003430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75E4B" w:rsidRPr="004A4CDB" w:rsidRDefault="003430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75E4B" w:rsidRPr="004A4CDB" w:rsidRDefault="003430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75E4B" w:rsidRDefault="00343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75E4B" w:rsidRPr="004A4CDB" w:rsidRDefault="003430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75E4B" w:rsidRPr="004A4CDB" w:rsidRDefault="003430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75E4B" w:rsidRPr="004A4CDB" w:rsidRDefault="003430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75E4B" w:rsidRPr="004A4CDB" w:rsidRDefault="003430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75E4B" w:rsidRPr="004A4CDB" w:rsidRDefault="003430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75E4B" w:rsidRPr="004A4CDB" w:rsidRDefault="003430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75E4B" w:rsidRPr="004A4CDB" w:rsidRDefault="003430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75E4B" w:rsidRPr="004A4CDB" w:rsidRDefault="003430A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75E4B" w:rsidRPr="00660256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660256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75E4B" w:rsidRPr="004A4CDB" w:rsidRDefault="003430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75E4B" w:rsidRPr="004A4CDB" w:rsidRDefault="003430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75E4B" w:rsidRPr="004A4CDB" w:rsidRDefault="003430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75E4B" w:rsidRPr="004A4CDB" w:rsidRDefault="003430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75E4B" w:rsidRPr="004A4CDB" w:rsidRDefault="003430A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75E4B" w:rsidRPr="00660256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660256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75E4B" w:rsidRPr="004A4CDB" w:rsidRDefault="003430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75E4B" w:rsidRPr="004A4CDB" w:rsidRDefault="003430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75E4B" w:rsidRPr="004A4CDB" w:rsidRDefault="003430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75E4B" w:rsidRPr="004A4CDB" w:rsidRDefault="003430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75E4B" w:rsidRPr="004A4CDB" w:rsidRDefault="003430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75E4B" w:rsidRPr="00660256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660256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75E4B" w:rsidRPr="004A4CDB" w:rsidRDefault="003430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75E4B" w:rsidRPr="004A4CDB" w:rsidRDefault="003430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75E4B" w:rsidRPr="004A4CDB" w:rsidRDefault="003430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75E4B" w:rsidRPr="004A4CDB" w:rsidRDefault="003430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75E4B" w:rsidRPr="004A4CDB" w:rsidRDefault="003430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75E4B" w:rsidRPr="004A4CDB" w:rsidRDefault="003430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75E4B" w:rsidRPr="00660256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660256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left="120"/>
        <w:jc w:val="both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5E4B" w:rsidRPr="004A4CDB" w:rsidRDefault="00075E4B">
      <w:pPr>
        <w:spacing w:after="0" w:line="264" w:lineRule="auto"/>
        <w:ind w:left="120"/>
        <w:jc w:val="both"/>
        <w:rPr>
          <w:lang w:val="ru-RU"/>
        </w:rPr>
      </w:pP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75E4B" w:rsidRPr="004A4CDB" w:rsidRDefault="003430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75E4B" w:rsidRPr="004A4CDB" w:rsidRDefault="003430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75E4B" w:rsidRPr="004A4CDB" w:rsidRDefault="003430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75E4B" w:rsidRPr="004A4CDB" w:rsidRDefault="003430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75E4B" w:rsidRPr="004A4CDB" w:rsidRDefault="003430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75E4B" w:rsidRPr="004A4CDB" w:rsidRDefault="003430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75E4B" w:rsidRPr="004A4CDB" w:rsidRDefault="003430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75E4B" w:rsidRPr="00660256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660256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A4CD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75E4B" w:rsidRPr="004A4CDB" w:rsidRDefault="003430A6">
      <w:pPr>
        <w:spacing w:after="0" w:line="264" w:lineRule="auto"/>
        <w:ind w:firstLine="600"/>
        <w:jc w:val="both"/>
        <w:rPr>
          <w:lang w:val="ru-RU"/>
        </w:rPr>
      </w:pPr>
      <w:r w:rsidRPr="004A4CD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75E4B" w:rsidRPr="004A4CDB" w:rsidRDefault="00075E4B">
      <w:pPr>
        <w:rPr>
          <w:lang w:val="ru-RU"/>
        </w:rPr>
        <w:sectPr w:rsidR="00075E4B" w:rsidRPr="004A4CDB">
          <w:pgSz w:w="11906" w:h="16383"/>
          <w:pgMar w:top="1134" w:right="850" w:bottom="1134" w:left="1701" w:header="720" w:footer="720" w:gutter="0"/>
          <w:cols w:space="720"/>
        </w:sectPr>
      </w:pPr>
    </w:p>
    <w:p w:rsidR="00075E4B" w:rsidRDefault="003430A6">
      <w:pPr>
        <w:spacing w:after="0"/>
        <w:ind w:left="120"/>
      </w:pPr>
      <w:bookmarkStart w:id="90" w:name="block-35213242"/>
      <w:bookmarkEnd w:id="89"/>
      <w:r w:rsidRPr="004A4C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5E4B" w:rsidRDefault="00343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075E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660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660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660256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660256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660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</w:tbl>
    <w:p w:rsidR="00075E4B" w:rsidRDefault="00075E4B">
      <w:pPr>
        <w:sectPr w:rsidR="00075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Default="00343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075E4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</w:tbl>
    <w:p w:rsidR="00075E4B" w:rsidRDefault="00075E4B">
      <w:pPr>
        <w:sectPr w:rsidR="00075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Default="00343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075E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</w:tbl>
    <w:p w:rsidR="00075E4B" w:rsidRDefault="00075E4B">
      <w:pPr>
        <w:sectPr w:rsidR="00075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Default="00343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075E4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</w:tbl>
    <w:p w:rsidR="00075E4B" w:rsidRDefault="00075E4B">
      <w:pPr>
        <w:sectPr w:rsidR="00075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Default="00343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075E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</w:tbl>
    <w:p w:rsidR="00075E4B" w:rsidRPr="00853897" w:rsidRDefault="00075E4B">
      <w:pPr>
        <w:rPr>
          <w:lang w:val="ru-RU"/>
        </w:rPr>
        <w:sectPr w:rsidR="00075E4B" w:rsidRPr="00853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Pr="00853897" w:rsidRDefault="00075E4B">
      <w:pPr>
        <w:rPr>
          <w:lang w:val="ru-RU"/>
        </w:rPr>
        <w:sectPr w:rsidR="00075E4B" w:rsidRPr="00853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Default="003430A6">
      <w:pPr>
        <w:spacing w:after="0"/>
        <w:ind w:left="120"/>
      </w:pPr>
      <w:bookmarkStart w:id="91" w:name="block-35213243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5E4B" w:rsidRDefault="00343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0"/>
        <w:gridCol w:w="3989"/>
        <w:gridCol w:w="962"/>
        <w:gridCol w:w="1841"/>
        <w:gridCol w:w="1910"/>
        <w:gridCol w:w="1347"/>
        <w:gridCol w:w="2861"/>
      </w:tblGrid>
      <w:tr w:rsidR="00075E4B" w:rsidTr="00CD708A">
        <w:trPr>
          <w:trHeight w:val="144"/>
          <w:tblCellSpacing w:w="20" w:type="nil"/>
        </w:trPr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3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E4B" w:rsidRDefault="00075E4B">
            <w:pPr>
              <w:spacing w:after="0"/>
              <w:ind w:left="135"/>
            </w:pPr>
          </w:p>
        </w:tc>
      </w:tr>
      <w:tr w:rsidR="00075E4B" w:rsidTr="00CD7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8538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Вн.чтение</w:t>
            </w:r>
            <w:r w:rsidR="003430A6"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к</w:t>
            </w:r>
            <w:r w:rsidR="003430A6"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нига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Литература как искусство слова.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3430A6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075E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3430A6">
            <w:pPr>
              <w:spacing w:after="0"/>
              <w:rPr>
                <w:lang w:val="ru-RU"/>
              </w:rPr>
            </w:pPr>
            <w:r w:rsidRPr="0085389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853897" w:rsidP="008538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3430A6"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ифы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России. Славянские мифы о сотворении мира.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3430A6">
            <w:pPr>
              <w:spacing w:after="0"/>
              <w:ind w:left="135"/>
              <w:jc w:val="center"/>
              <w:rPr>
                <w:lang w:val="ru-RU"/>
              </w:rPr>
            </w:pPr>
            <w:r w:rsidRPr="008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075E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3430A6">
            <w:pPr>
              <w:spacing w:after="0"/>
              <w:rPr>
                <w:lang w:val="ru-RU"/>
              </w:rPr>
            </w:pPr>
            <w:r w:rsidRPr="008538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853897" w:rsidP="008538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Древней Греции. Мифы о сотворении мира.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D53DBB" w:rsidP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3DBB">
              <w:rPr>
                <w:rFonts w:ascii="Times New Roman" w:hAnsi="Times New Roman" w:cs="Times New Roman"/>
                <w:lang w:val="ru-RU"/>
              </w:rPr>
              <w:t>Мифы о героях.</w:t>
            </w:r>
            <w:r>
              <w:rPr>
                <w:rFonts w:ascii="Times New Roman" w:hAnsi="Times New Roman" w:cs="Times New Roman"/>
                <w:lang w:val="ru-RU"/>
              </w:rPr>
              <w:t xml:space="preserve"> Двенадцать подвигов Геракла.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Мифы о героях. Последние семь подвигов Геракла. Входная контрольная работа.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rPr>
                <w:lang w:val="ru-RU"/>
              </w:rPr>
            </w:pPr>
            <w:r w:rsidRPr="00D53DB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Фольклор. Малые  жанры фольклора.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ind w:left="135"/>
              <w:jc w:val="center"/>
              <w:rPr>
                <w:lang w:val="ru-RU"/>
              </w:rPr>
            </w:pPr>
            <w:r w:rsidRPr="00D5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3DBB">
              <w:rPr>
                <w:rFonts w:ascii="Times New Roman" w:hAnsi="Times New Roman" w:cs="Times New Roman"/>
                <w:lang w:val="ru-RU"/>
              </w:rPr>
              <w:t>Пословицы и погооврки как малый жанр фольклора.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Загадка как малый жанр фольклора.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D53DBB" w:rsidP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русских народных сказок</w:t>
            </w:r>
            <w:r w:rsidR="003430A6" w:rsidRPr="00D53D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волшебной сказки.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3DB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3DBB">
              <w:rPr>
                <w:rFonts w:ascii="Times New Roman" w:hAnsi="Times New Roman" w:cs="Times New Roman"/>
                <w:lang w:val="ru-RU"/>
              </w:rPr>
              <w:t>Сказка «Царевна-лягушка»</w:t>
            </w:r>
            <w:r>
              <w:rPr>
                <w:rFonts w:ascii="Times New Roman" w:hAnsi="Times New Roman" w:cs="Times New Roman"/>
                <w:lang w:val="ru-RU"/>
              </w:rPr>
              <w:t>. Образ Василисы Премудрой.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53DBB">
              <w:rPr>
                <w:rFonts w:ascii="Times New Roman" w:hAnsi="Times New Roman" w:cs="Times New Roman"/>
                <w:lang w:val="ru-RU"/>
              </w:rPr>
              <w:t>Сказка «Царевна-лягушка»</w:t>
            </w:r>
            <w:r>
              <w:rPr>
                <w:rFonts w:ascii="Times New Roman" w:hAnsi="Times New Roman" w:cs="Times New Roman"/>
                <w:lang w:val="ru-RU"/>
              </w:rPr>
              <w:t>. Образ Ивана-царевича.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ind w:left="135"/>
              <w:jc w:val="center"/>
              <w:rPr>
                <w:lang w:val="ru-RU"/>
              </w:rPr>
            </w:pPr>
            <w:r w:rsidRPr="00D5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Сказки народов России и народов мира. Татарская сказка «Шурале».</w:t>
            </w:r>
            <w:r w:rsidR="00DD27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Французская сказка «Волшебницы».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ind w:left="135"/>
              <w:jc w:val="center"/>
              <w:rPr>
                <w:lang w:val="ru-RU"/>
              </w:rPr>
            </w:pPr>
            <w:r w:rsidRPr="00D5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Особенности сказок о животных. Сказки «Журавль и цапля», «Тетерев и лиса».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3430A6">
            <w:pPr>
              <w:spacing w:after="0"/>
              <w:ind w:left="135"/>
              <w:jc w:val="center"/>
              <w:rPr>
                <w:lang w:val="ru-RU"/>
              </w:rPr>
            </w:pPr>
            <w:r w:rsidRPr="00D53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E4B" w:rsidRPr="00D53DBB" w:rsidRDefault="00075E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D53DBB" w:rsidRDefault="00D53DBB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D53DBB" w:rsidRDefault="00D53DBB" w:rsidP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Особенности бытовых сказок.</w:t>
            </w:r>
            <w:r w:rsidR="00DD27D1">
              <w:rPr>
                <w:rFonts w:ascii="Times New Roman" w:hAnsi="Times New Roman" w:cs="Times New Roman"/>
                <w:lang w:val="ru-RU"/>
              </w:rPr>
              <w:t xml:space="preserve"> Сказки «Солдатская шинель», «»Как старик домовничал».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D27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D27D1" w:rsidP="00D53D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Р/р. Подготовка к домашнему сочиннеию. «Мо йлюбимый герой русской народной сказки».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  <w:r w:rsidRPr="00DD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D53DBB" w:rsidRDefault="00D53DBB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D53DBB" w:rsidRDefault="00DD27D1" w:rsidP="00DD27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Жанры и роды литературы. Жанровые особенности басни.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D27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D53DBB" w:rsidRDefault="00DD27D1" w:rsidP="00DD27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Биогафия </w:t>
            </w:r>
            <w:r w:rsidR="00D53DBB" w:rsidRPr="00D53D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И. А. Крылов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Сравнительный анализ басен Крылова и Эзопа. Басня «</w:t>
            </w:r>
            <w:r w:rsidR="00D53DBB" w:rsidRPr="00D53D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Ворона и Лисица»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D53DBB" w:rsidRDefault="00D53DBB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D53DBB" w:rsidRDefault="00DD27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Мораль в баснях Крылова «Волк и ягненок», «Квартет».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D53DBB" w:rsidRDefault="00D53DBB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D53DBB" w:rsidRDefault="00DD27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Обличение человеческих пороков в баснях И. А. Крылова «Волк на псарне»</w:t>
            </w:r>
            <w:r w:rsidR="00D53DBB" w:rsidRPr="00D53D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«Свинья под Дубом»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D27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D27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А.С.Пушкин.  «Няне». Рассказ о далеких и лицейских годах жизни. «Руслан и Людмила» (пролог) как собирательная картина народных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сказок.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  <w:r w:rsidRPr="00DD2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D27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D27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Изображение природы в лирике А.С.Пушкина. Стихотворение «Зимнее утро».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  <w:r w:rsidRPr="00DD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53D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D53DBB" w:rsidRDefault="00D53DBB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DD27D1" w:rsidRDefault="00DD27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Изображение зимней бури в стихотворении </w:t>
            </w:r>
            <w:r w:rsidR="00AC5E4B">
              <w:rPr>
                <w:rFonts w:ascii="Times New Roman" w:hAnsi="Times New Roman" w:cs="Times New Roman"/>
                <w:lang w:val="ru-RU"/>
              </w:rPr>
              <w:t>А.С.Пушкина «Зимний вечер».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  <w:r w:rsidRPr="00DD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D53DBB" w:rsidRDefault="00D53DBB">
            <w:pPr>
              <w:spacing w:after="0"/>
              <w:rPr>
                <w:rFonts w:ascii="Times New Roman" w:hAnsi="Times New Roman" w:cs="Times New Roman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AC5E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Особенности сказок Пушкина. Стихотворная и прозаическая речь. Рифма и ритм. Способы рифмовки.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  <w:r w:rsidRPr="00AC5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C5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 w:rsidP="00AC5E4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53D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«Сказка о мёрт</w:t>
            </w:r>
            <w:r w:rsidR="00AC5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вой царевне и о семи богатырях»: сравнительная характеристика Царевны и Царицы.</w:t>
            </w:r>
            <w:r w:rsidRPr="00D53D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5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и второстепенные герои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  <w:r w:rsidRPr="00AC5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C5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AC5E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5E4B">
              <w:rPr>
                <w:rFonts w:ascii="Times New Roman" w:hAnsi="Times New Roman" w:cs="Times New Roman"/>
                <w:lang w:val="ru-RU"/>
              </w:rPr>
              <w:t>Добро и зло в «Сказке</w:t>
            </w:r>
            <w:r>
              <w:rPr>
                <w:rFonts w:ascii="Times New Roman" w:hAnsi="Times New Roman" w:cs="Times New Roman"/>
                <w:lang w:val="ru-RU"/>
              </w:rPr>
              <w:t xml:space="preserve"> о мертвой царевне и о семи богатырях» А.С.Пушкина.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  <w:r w:rsidRPr="00AC5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rPr>
                <w:rFonts w:ascii="Times New Roman" w:hAnsi="Times New Roman" w:cs="Times New Roman"/>
              </w:rPr>
            </w:pPr>
            <w:r w:rsidRPr="00AC5E4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AC5E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5E4B">
              <w:rPr>
                <w:rFonts w:ascii="Times New Roman" w:hAnsi="Times New Roman" w:cs="Times New Roman"/>
                <w:b/>
                <w:lang w:val="ru-RU"/>
              </w:rPr>
              <w:t>Вн.чт</w:t>
            </w:r>
            <w:r>
              <w:rPr>
                <w:rFonts w:ascii="Times New Roman" w:hAnsi="Times New Roman" w:cs="Times New Roman"/>
                <w:lang w:val="ru-RU"/>
              </w:rPr>
              <w:t>. Антоний Погорельский. Сказка  «Черная курица, или Подземные жители».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5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C5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AC5E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5E4B">
              <w:rPr>
                <w:rFonts w:ascii="Times New Roman" w:hAnsi="Times New Roman" w:cs="Times New Roman"/>
                <w:b/>
                <w:lang w:val="ru-RU"/>
              </w:rPr>
              <w:t>Вн.чт</w:t>
            </w:r>
            <w:r>
              <w:rPr>
                <w:rFonts w:ascii="Times New Roman" w:hAnsi="Times New Roman" w:cs="Times New Roman"/>
                <w:lang w:val="ru-RU"/>
              </w:rPr>
              <w:t>. Фантастическое и реальное в сказке «Черная курица, или Подземные жители». Главный герой сказки.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5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D53DB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C5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AC5E4B" w:rsidRDefault="00AC5E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5E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Вн. чт.</w:t>
            </w:r>
            <w:r w:rsidRPr="00AC5E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Сказка «Чёрная курица, или Подземные жители». </w:t>
            </w:r>
            <w:r w:rsidRPr="00773F27">
              <w:rPr>
                <w:rFonts w:ascii="Times New Roman" w:hAnsi="Times New Roman"/>
                <w:sz w:val="24"/>
                <w:szCs w:val="24"/>
              </w:rPr>
              <w:t>Что значит быть скромным?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DBB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D53DBB" w:rsidRPr="00CD708A" w:rsidRDefault="00CD708A">
            <w:pPr>
              <w:spacing w:after="0"/>
              <w:ind w:left="135"/>
              <w:rPr>
                <w:lang w:val="ru-RU"/>
              </w:rPr>
            </w:pPr>
            <w:r w:rsidRPr="00CD70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Вн. чт.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Жизненные уроки главного героя сказки «Чёрная курица, или Подземные жители».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DBB" w:rsidRDefault="00D53DB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3DBB" w:rsidRPr="004A4CDB" w:rsidRDefault="00D53DB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Вн. чт.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Предательство и раскаяние главного героя сказки «Чёрная курица, или Подземные жители».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02D71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Ю. Лермонтов. Рассказ о поэте. </w:t>
            </w:r>
            <w:r w:rsidRPr="00C02D71">
              <w:rPr>
                <w:rFonts w:ascii="Times New Roman" w:hAnsi="Times New Roman"/>
                <w:sz w:val="24"/>
                <w:szCs w:val="24"/>
              </w:rPr>
              <w:t>«Бородино». Патриотический пафос стихотворения.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Композиция и идейное содержание стихотворенияМ.Ю. Лермонтова «Бородино».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Рождественские традиции в повести Н.В. Гоголя «Ночь перед Рождеством».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Оксана и Вакула в повести Н.В. Гоголя «Ночь перед Рождеством».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Гостеприимство Солохи в повести Н.В. Гоголя «Ночь перед Рождеством».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Борьба добра со злом в повести Н.В. Гоголя «Ночь перед Рождеством».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Реальное и фантастическое в повести Н.В. Гоголя «Ночь перед Рождеством».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Ночь чудес и справедливости в повести Н.В. Гоголя «Ночь перед Рождеством».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И.С. Тургенев. Рассказ о писателе. «Муму» как повесть о крепостном праве.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И.С. Тургенев «Муму». Два Герасима. Жизнь Герасима в деревне и в городе.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И.С. Тургенев «Муму». В поисках 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родной души. Татьяна – родная душа или одна из «чужих людей»?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02D71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И.С. Тургенев «Муму». Единственный счастливый год в жизни Герасима. </w:t>
            </w:r>
            <w:r w:rsidRPr="00C02D71">
              <w:rPr>
                <w:rFonts w:ascii="Times New Roman" w:hAnsi="Times New Roman"/>
                <w:sz w:val="24"/>
                <w:szCs w:val="24"/>
              </w:rPr>
              <w:t>Герасим и Муму.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И.С. Тургенев «Муму». Герасим и его окружение.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И.С. Тургенев «Муму». Нравственный выбор героя.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02D71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Н.А. Некрасов. Рассказ о поэте. «Есть женщины в русских селеньях…» </w:t>
            </w:r>
            <w:r w:rsidRPr="00C02D71">
              <w:rPr>
                <w:rFonts w:ascii="Times New Roman" w:hAnsi="Times New Roman"/>
                <w:sz w:val="24"/>
                <w:szCs w:val="24"/>
              </w:rPr>
              <w:t xml:space="preserve">(отрывок из поэмы «Мороз, Красный нос»). </w:t>
            </w:r>
            <w:r>
              <w:rPr>
                <w:rFonts w:ascii="Times New Roman" w:hAnsi="Times New Roman"/>
                <w:sz w:val="24"/>
                <w:szCs w:val="24"/>
              </w:rPr>
              <w:t>Образ крестьянки.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Тема детства в стихотворении Н.А. Некрасова «Крестьянские дети».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Трудный путь к знаниям крестьянского мальчика в стихотворении Н.А. Некрасова «Школьник».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контрольной работе.</w:t>
            </w:r>
            <w:r w:rsidRPr="00CD70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Контрольная работа за 1-е полугодие.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Л.Н. Толстой. Рассказ о писателе. Главный герой рассказа Л.Н. Толстого «Кавказский пленник».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Л.Н. Толстой «Кавказский пленник». Поведение Жилина и Костылина в плену.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Л.Н. Толстой «Кавказский пленник». Жилин и Костылин. Сравнительная характеристика 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героев.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2768E0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0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РР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Побег героев рассказа Толстого «Кавказский пленник». </w:t>
            </w:r>
            <w:r w:rsidRPr="002768E0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Судьба главных героев рассказа Толстого «Кавказский пленник».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Русские поэты о Родине и о родной природе. Осень в стихотворениях русских поэтов.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Русские поэты о Родине и о родной природе. Поэтическое описание зимы в стихотворениях С.А. Есенина и И.А. Бунина.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Русские поэты о Родине и о родной природе. Стихотворения С.А. Есенина и Ф.И. Тютчева о весне и лете.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Образ дождя в стихотворении А.А. Фета «Весенний дождь».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А.П. Чехов. Рассказ о писателе. Юмор в рассказе А.П. Чехова «Хирургия».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Приёмы комического в рассказе А.П. Чехова «Лошадиная фамилия».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Сравнительная характеристика двух хозяев собаки в рассказе А.П. Чехова «Каштанка».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Мир глазами животного в рассказе А.П. Чехова «Каштанка».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Верность Каштанки в рассказе А.П. Чехова.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Рассказ М.М. Зощенко «Галоша». Смысл названия. Символом чего является галоша в рассказе?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Жизненные уроки в рассказе М.М. Зощенко «Ёлка».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Сострадание и равнодушие в рассказе Андреева «Кусака».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Природа и человек в сказке К.Г. Паустовского «Тёплый хлеб».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Нравственные уроки произведений К.Г. Паустовского.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А.П. Платонов. Рассказ о писателе. Мир глазами ребёнка в рассказе А.П. Платонова «Никита».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Человек и природа в рассказе А.П. Платонова «Никита».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Главный герой рассказа В.П. Астафьева «Васюткино озеро».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В.П. Астафьев. «Васюткино озеро».Выживание мальчика в лесу.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В.П. Астафьев. «Васюткино озеро».Становление характера юного героя через испытания.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Человек и природа в рассказе В.П. Астафьева «Васюткино озеро».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Вн. чт.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Поэзия военных лет. Дети на войне. Стихотворение Твардовского «Рассказ танкиста», стихотворение Симонова «Майор привёз мальчишку на лафете…».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Жизнь и творчество В.П. Катаева. 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Главный герой повести «Сын полка».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8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Катаев «Сын полка» История Вани Солнцева в повести Катаева «Сын полка».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Подвиг Вани Солнцева в повести Катаева «Сын полка».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Тема памяти в рассказе Е.И. Носова «Живое пламя».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В.Г. Короленко. Рассказ о писателе. Главный герой в повести В.Г. Короленко «В дурном обществе».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Взаимоотношения отца и сына в повести В.Г. Короленко «В дурном обществе».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Жизнь детей из благополучных и обездоленных семей в повести В.Г. Короленко «В дурном обществе».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Дурное общество. Равнодушие окружающих людей к беднякам в повести В.Г. Короленко «В дурном обществе».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Сочувствие главного героя в повести В.Г. Короленко «В дурном обществе».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Образ учителя в рассказе Фазиля Искандера «Тринадцатый подвиг Геракла».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Жизненные уроки героя в рассказе Фазиля Искандера «Тринадцатый подвиг Геракла».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Доверчивость главного героя 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повести Ю.И. Коваля «Приключения Васи Куролесова».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Тема памяти в стихотворениях Расула Гамзатова и Мустая Карима.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Главные герои сказки Х.К. Андерсена «Снежная королева».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Путь Герды в сказке Х.К. Андерсена «Снежная королева».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Добро и зло в сказке Х.К. Андерсена «Снежная королева».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Сказочный мир Зазеркалья и его правила в сказке Льюиса Кэрролла «Алиса в Зазеркалье».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Главная мысль сказки Льюиса Кэрролла «Алиса в Зазеркалье».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Главный герой романа Марка Твена «Приключения Тома Сойера».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Лидерство Тома Сойера в романе Марка Твена «Приключения Тома Сойера».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Юмор в романе Марка Твена «Приключения Тома Сойера».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B61B5F" w:rsidRDefault="00CD708A" w:rsidP="00CD708A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1B5F">
              <w:rPr>
                <w:rFonts w:ascii="Times New Roman" w:hAnsi="Times New Roman"/>
              </w:rPr>
              <w:t>Нравственное взросление главного героя рассказа Д. Лондона «Сказание о Кише».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итоговой контрольной работе.</w:t>
            </w:r>
            <w:r w:rsidRPr="00CD70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Итоговая контрольная работа за курс 5-го класса.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B61B5F" w:rsidRDefault="00CD708A" w:rsidP="00CD708A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1B5F">
              <w:rPr>
                <w:rFonts w:ascii="Times New Roman" w:hAnsi="Times New Roman"/>
              </w:rPr>
              <w:t>Путь к сокровищам в романе Стивенсона «Остров сокровищ».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B61B5F" w:rsidRDefault="00CD708A" w:rsidP="00CD708A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1B5F">
              <w:rPr>
                <w:rFonts w:ascii="Times New Roman" w:hAnsi="Times New Roman" w:cs="Times New Roman"/>
              </w:rPr>
              <w:t xml:space="preserve">Настоящие сокровища героев в </w:t>
            </w:r>
            <w:r w:rsidRPr="00B61B5F">
              <w:rPr>
                <w:rFonts w:ascii="Times New Roman" w:hAnsi="Times New Roman" w:cs="Times New Roman"/>
              </w:rPr>
              <w:lastRenderedPageBreak/>
              <w:t>романе Р.Л. Стивенсона «Остров сокровищ».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Подвиг голубя в рассказе Сетона – Томпсона «Арно».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708A" w:rsidRPr="00D53DBB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Главный герой сказки Д.Р. Киплинга «Рикки-Тикки-Тави».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Преданность и смелость Рикки-Тикки-Тави сказке Д.Р. Киплинга.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CD708A" w:rsidTr="00CD7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08A" w:rsidRDefault="00CD708A"/>
        </w:tc>
      </w:tr>
    </w:tbl>
    <w:p w:rsidR="00075E4B" w:rsidRDefault="00075E4B">
      <w:pPr>
        <w:sectPr w:rsidR="00075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Default="00343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075E4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</w:tbl>
    <w:p w:rsidR="00075E4B" w:rsidRDefault="00075E4B">
      <w:pPr>
        <w:sectPr w:rsidR="00075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Default="00343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075E4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853897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853897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8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</w:tbl>
    <w:p w:rsidR="00075E4B" w:rsidRDefault="00075E4B">
      <w:pPr>
        <w:sectPr w:rsidR="00075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Default="00343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075E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5E4B" w:rsidRPr="00D53D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E4B" w:rsidRDefault="00075E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Pr="004A4CDB" w:rsidRDefault="003430A6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4B" w:rsidRDefault="00075E4B"/>
        </w:tc>
      </w:tr>
    </w:tbl>
    <w:p w:rsidR="00075E4B" w:rsidRDefault="00075E4B">
      <w:pPr>
        <w:sectPr w:rsidR="00075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Default="00343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086"/>
        <w:gridCol w:w="959"/>
        <w:gridCol w:w="1841"/>
        <w:gridCol w:w="1910"/>
        <w:gridCol w:w="1347"/>
        <w:gridCol w:w="2861"/>
      </w:tblGrid>
      <w:tr w:rsidR="00B87C3B" w:rsidTr="00B87C3B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E4B" w:rsidRDefault="00075E4B">
            <w:pPr>
              <w:spacing w:after="0"/>
              <w:ind w:left="135"/>
            </w:pPr>
          </w:p>
        </w:tc>
      </w:tr>
      <w:tr w:rsidR="00075E4B" w:rsidTr="00B87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E4B" w:rsidRDefault="00343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E4B" w:rsidRPr="00B87C3B" w:rsidRDefault="003430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  <w:r w:rsidR="00B87C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развитие речи</w:t>
            </w:r>
          </w:p>
          <w:p w:rsidR="00075E4B" w:rsidRDefault="00075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4B" w:rsidRDefault="00075E4B"/>
        </w:tc>
      </w:tr>
      <w:tr w:rsidR="00B87C3B" w:rsidRP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</w:t>
            </w:r>
            <w:r w:rsid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CD70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Художественная литература. Пафос в литературе.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ind w:left="135"/>
              <w:rPr>
                <w:lang w:val="ru-RU"/>
              </w:rPr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rPr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Историческая основа «Слова о полку Игореве».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02D71" w:rsidRDefault="00CD708A" w:rsidP="00CD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Основная идея «Слова о полку Игореве». </w:t>
            </w:r>
            <w:r w:rsidRPr="00614FE4">
              <w:rPr>
                <w:rFonts w:ascii="Times New Roman" w:hAnsi="Times New Roman"/>
                <w:sz w:val="24"/>
                <w:szCs w:val="24"/>
              </w:rPr>
              <w:t>Золотое слово Святослава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</w:t>
            </w:r>
            <w:r w:rsid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«Слово о полку Игореве» как высокопатриотическое произведение. древнерусской литературы</w:t>
            </w:r>
            <w:r w:rsid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B87C3B" w:rsidRPr="00B87C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Входная </w:t>
            </w:r>
            <w:r w:rsid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диагностическая</w:t>
            </w:r>
            <w:r w:rsidRPr="00CD70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Pr="00B87C3B" w:rsidRDefault="00CD708A">
            <w:pPr>
              <w:spacing w:after="0"/>
              <w:rPr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Классицизм как литературное направление. Реформы М.В. Ломоносова.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Жанр оды в творчестве М.В. Ломоносова.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Пороки общества в стихотворении Г.Р. Державина «Властителям и судьям».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Сравнительный анализ оды Ломоносова «Я знак бессмертия себе воздвигнул» и оды Державина «Памятник».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Вн. чт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Биография А.Н. Радищева. История создания книги 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«Путешествие из Петербурга в Москву».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Вн. чт</w:t>
            </w: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.Проблематика произведения Радищева «Путешествие из Петербурга в Москву».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Сентиментализм как литературное направление. Биография Н.М. Карамзина.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CD708A" w:rsidRPr="00CD708A" w:rsidRDefault="00CD708A" w:rsidP="00CD7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08A">
              <w:rPr>
                <w:rFonts w:ascii="Times New Roman" w:hAnsi="Times New Roman"/>
                <w:sz w:val="24"/>
                <w:szCs w:val="24"/>
                <w:lang w:val="ru-RU"/>
              </w:rPr>
              <w:t>«Бедная Лиза» как произведение сентиментализма.  Главные герои повести Н.М. Карамзина «Бедная Лиза».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  <w:r w:rsidRPr="00CD7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708A" w:rsidRDefault="00CD70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708A" w:rsidRPr="004A4CDB" w:rsidRDefault="00CD708A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Любовь и предательство в повести Н.М. Карамзина «Бедная Лиза».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C02D71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Р/р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Романтизм как литературное направление. Особенности лирики В.А. Жуковского. </w:t>
            </w:r>
            <w:r w:rsidRPr="00614FE4">
              <w:rPr>
                <w:rFonts w:ascii="Times New Roman" w:hAnsi="Times New Roman"/>
                <w:sz w:val="24"/>
                <w:szCs w:val="24"/>
              </w:rPr>
              <w:t>Элегия «Море».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Своеобразие баллады В.А. Жуковского «Людмила».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веры и безверия в балладах В.А. Жуковского «Светлана» и «Людмила».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Творческий путь и судьба А.С. Грибоедова. История создания комедии «Горе от ума».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C02D71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главными героями комедии Грибоедова «Горе от ума». </w:t>
            </w:r>
            <w:r w:rsidRPr="0027398A">
              <w:rPr>
                <w:rFonts w:ascii="Times New Roman" w:hAnsi="Times New Roman"/>
                <w:sz w:val="24"/>
                <w:szCs w:val="24"/>
              </w:rPr>
              <w:t>Женихи Софьи.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Конфликт между Фамусовым и Чацким в комедии Грибоедова «Горе от ума».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«Молчалины блаженствуют на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свете». В чём секрет успеха Молчалина?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Фамусовская Москва. Бал в доме Фамусова.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Трагедия Чацкого. Финал комедии «Горе от ума».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Образ Чацкого в комедии Грибоедова «Горе от ума».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Нравственные уроки комедии «Горе от ума». Подготовка к домашнему сочинению.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rPr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Поэты пушкинской поры. Творчество Баратынского и Дельвига.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Поэты пушкинской поры. Творчество К.Н. Батюшкова и Н.М. Языкова.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C3B" w:rsidRP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К/р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итоговой контрольной работе по литературе. Контрольная работа за 1-ю четверть.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rPr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Жизнь и творчество А.С. Пушкина.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Вольнолюбивые мотивы в стихотворениях А.С. Пушкина.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Предназначение поэта в стихотворении А.С. Пушкина «Пророк».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Власть одного человека над другим в стихотворении А.С. Пушкина «Анчар».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Любовная лирика А.С. Пушкина.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Загадка стихотворения «Бесы» А.С. Пушкина.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Тема поэта и поэзии в стихотворении А.С. Пушкина «Я памятник себе воздвиг нерукотворный».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Вступление к поэме А.С. Пушкина «Медный всадник». Образ Петра Первого в поэме.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История создания романа Пушкина «Евгений Онегин». В чём причина разочарования и скуки главного героя?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Онегина с Ленским. Была ли дружба между ними?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Татьяна и Ольга Ларины. Татьяна – нравственный идеал Пушкина.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Онегина и Татьяны. Почему Онегин отверг любовь Татьяны?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Именины Татьяны. Значение сна Татьяны.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Дуэль Онегина и Ленского. Причины и последствия дуэли.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Две невесты, две судьбы. Татьяна и Ольга.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C02D71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381">
              <w:rPr>
                <w:rFonts w:ascii="Times New Roman" w:hAnsi="Times New Roman"/>
                <w:sz w:val="24"/>
                <w:szCs w:val="24"/>
              </w:rPr>
              <w:t>Нравственный выбор Татьяны Лариной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7C3B" w:rsidRP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Лирические отступления в романе. Образ автора.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rPr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Р/р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B87C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Подготовка к сочинению по роману А.С. Пушкина «Евгений </w:t>
            </w:r>
            <w:r w:rsidRPr="00B87C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Онегин».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К/р</w:t>
            </w:r>
            <w:r w:rsidRPr="00B87C3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Подготовка к контрольной работе. Контрольная работа за 1-е полугодие.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Жизнь и творчество М.Ю. Лермонтова.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Тема свободы и одиночества в лирике М.Ю. Лермонтова.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Критика самодержавия и светского общества в стихотворении М.Ю. Лермонтова «Смерть поэта».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Осмысление судьбы своего поколения в стихотворении «Дума». Любовь к Родине в стихотворении «Родина».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Вн. чт.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Любовь и расчёт в святочном рассказе Н.С. Лескова «Жемчужное ожерелье».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Образ поэта – пророка в стихотворениях «Пророк» М.Ю. Лермонтова и А.С. Пушкина.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поэта и поэзии в творчестве Лермонтова. Трудность поэтического призвания в стихотворениях «Поэт» и «Я жить хочу, хочу печали».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Размышления о судьбе Родины и смысле жизни в стихотворениях «И скучно и грустно» и «Предсказание».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Любовная лирика М.Ю. Лермонтова.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создания, жанр и композиция романа Лермонтова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«Герой нашего времени».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Главный герой романа М.Ю. Лермонтова «Герой нашего времени».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Бэла и Печорин. Настоящая любовь или прихоть?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C02D71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Психологический портрет Печорина в романе «Герой нашего времени». </w:t>
            </w:r>
            <w:r w:rsidRPr="00823C60">
              <w:rPr>
                <w:rFonts w:ascii="Times New Roman" w:hAnsi="Times New Roman"/>
                <w:sz w:val="24"/>
                <w:szCs w:val="24"/>
              </w:rPr>
              <w:t>Глава «Максим Максимыч»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Мир контрабандистов в главе «Тамань».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9932AC" w:rsidRDefault="00B87C3B" w:rsidP="003E15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7C3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Печорин и Грушницкий. Печорин и Вернер. </w:t>
            </w:r>
            <w:r w:rsidRPr="009932AC">
              <w:rPr>
                <w:rFonts w:ascii="Times New Roman" w:hAnsi="Times New Roman"/>
                <w:iCs/>
                <w:sz w:val="24"/>
                <w:szCs w:val="24"/>
              </w:rPr>
              <w:t>Они друзья или соперники?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Печорин и водяное общество в романе «Герой нашего времени».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Жизненная философия Печорина. Рассуждения о счастье, власти и любви.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Дуэль Печорина и Грушницкого. Причины и последствия.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Любовь в жизни Печорина. Отношения с княжной </w:t>
            </w:r>
          </w:p>
          <w:p w:rsidR="00B87C3B" w:rsidRPr="000373A8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79">
              <w:rPr>
                <w:rFonts w:ascii="Times New Roman" w:hAnsi="Times New Roman"/>
                <w:sz w:val="24"/>
                <w:szCs w:val="24"/>
              </w:rPr>
              <w:t>Мери и Верой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Загадки главы «Фаталист». Существует ли предопределение?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сочинению по роману М.Ю. Лермонтова «Герой нашего времени».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rPr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Жизнь и творчество Н.В. Гоголя.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Н.В. Гоголь «Мёртвые души». История создания произведения. Особенности жанра и композиции.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Чичиковым. Поведение героя и его привычки.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Чичиков у помещика Манилова. К чему приводят мечтательность и праздность?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Чичиков в гостях у Коробочки. К чему приводит излишняя бережливость?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Встреча с Ноздрёвым. Пороки помещика Ноздрёва.К чему приводят несдержанность и праздность?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Образ Собакевича в поэме «Мёртвые души». К чему приводит чрезмерное стремление к наживе?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Помещик Плюшкин. К чему приводит скупость?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C02D71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Образы помещиков в поэме «Мёртвые души». </w:t>
            </w:r>
            <w:r w:rsidRPr="00832FA2">
              <w:rPr>
                <w:rFonts w:ascii="Times New Roman" w:hAnsi="Times New Roman"/>
                <w:sz w:val="24"/>
                <w:szCs w:val="24"/>
              </w:rPr>
              <w:t>Пороки чиновников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C02D71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Губернский город и его жители в поэме Н.В. Гоголя «Мёртвые души». </w:t>
            </w:r>
            <w:r w:rsidRPr="002109AC">
              <w:rPr>
                <w:rFonts w:ascii="Times New Roman" w:hAnsi="Times New Roman"/>
                <w:sz w:val="24"/>
                <w:szCs w:val="24"/>
              </w:rPr>
              <w:t>Как распространяются сплетни в губернском городе?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Р/р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Лирические отступления и их роль в поэме Н.В. Гоголя «Мёртвые души».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Образ Чичикова в поэме Н.В. Гоголя «Мёртвые души».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сочинению по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поэме Н.В. Гоголя «Мёртвые души».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rPr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К/р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контрольной работе. Контрольная работа за 3-ю четверть.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Вн.чт.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Реализм как литературное направление.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Жизнь и творчество А.И. Герцена. Главные герои романа «Кто виноват?».Образ помещика Негрова.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Может ли любовь преодолеть все обстоятельства? Отношения Бельтова и Круциферской в романе Герцена «Кто виноват?».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C3B" w:rsidRP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Кто виноват в несчастье героев? Финал романа Герцена «Кто виноват?».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</w:tr>
      <w:tr w:rsidR="00B87C3B" w:rsidRP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rPr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К/р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контрольной работе. Контрольная работа за год.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rPr>
                <w:lang w:val="ru-RU"/>
              </w:rPr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rPr>
                <w:lang w:val="ru-RU"/>
              </w:rPr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C02D71" w:rsidRDefault="00B87C3B" w:rsidP="003E152E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D64AE">
              <w:rPr>
                <w:rFonts w:ascii="Times New Roman" w:hAnsi="Times New Roman" w:cs="Times New Roman"/>
              </w:rPr>
              <w:t>Биография Данте Алигьери. Композиция «Божественной комедии».Смысл названия. Главные герои.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C02D71" w:rsidRDefault="00B87C3B" w:rsidP="003E152E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D64AE">
              <w:rPr>
                <w:rFonts w:ascii="Times New Roman" w:hAnsi="Times New Roman" w:cs="Times New Roman"/>
              </w:rPr>
              <w:t>«Божественная комедия» Данте. Обитель грешников. Ад.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C02D71" w:rsidRDefault="00B87C3B" w:rsidP="003E152E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D64AE">
              <w:rPr>
                <w:rFonts w:ascii="Times New Roman" w:hAnsi="Times New Roman" w:cs="Times New Roman"/>
              </w:rPr>
              <w:t>Представление о чистилище в «Божественной комедии» Данте.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C02D71" w:rsidRDefault="00B87C3B" w:rsidP="003E152E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D64AE">
              <w:rPr>
                <w:rFonts w:ascii="Times New Roman" w:hAnsi="Times New Roman" w:cs="Times New Roman"/>
              </w:rPr>
              <w:t>Представление о рае в «Божественной комедии» Данте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Биография Уильяма Шекспира. Сюжет и главные герои трагедии «Гамлет».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Сомнения главного героя трагедии У. Шекспира «Гамлет».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Месть Гамлета и её последствия в трагедии Шекспира «Гамлет».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A97450" w:rsidRDefault="00B87C3B" w:rsidP="003E152E">
            <w:pPr>
              <w:pStyle w:val="11"/>
              <w:spacing w:after="0"/>
              <w:rPr>
                <w:rFonts w:ascii="Times New Roman" w:hAnsi="Times New Roman" w:cs="Times New Roman"/>
              </w:rPr>
            </w:pPr>
            <w:r w:rsidRPr="00A97450">
              <w:rPr>
                <w:rFonts w:ascii="Times New Roman" w:hAnsi="Times New Roman" w:cs="Times New Roman"/>
              </w:rPr>
              <w:t>И.В. Гёте. Слово о поэте. История создания трагедии «Фауст».Композиция трагедии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A97450" w:rsidRDefault="00B87C3B" w:rsidP="003E152E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97450">
              <w:rPr>
                <w:rFonts w:ascii="Times New Roman" w:hAnsi="Times New Roman" w:cs="Times New Roman"/>
              </w:rPr>
              <w:t>Договор Фауста и Мефистофеля. Выбор главного героя в трагедии И.В. Гёте «Фауст»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A97450" w:rsidRDefault="00B87C3B" w:rsidP="003E152E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97450">
              <w:rPr>
                <w:rFonts w:ascii="Times New Roman" w:hAnsi="Times New Roman" w:cs="Times New Roman"/>
              </w:rPr>
              <w:t>История любви Фауста и Маргариты в трагедии И.В. Гёте «Фауст»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4B2987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C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Р/р </w:t>
            </w: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Биография Д.Г. Байрона. </w:t>
            </w:r>
            <w:r w:rsidRPr="004B2987">
              <w:rPr>
                <w:rFonts w:ascii="Times New Roman" w:hAnsi="Times New Roman"/>
                <w:sz w:val="24"/>
                <w:szCs w:val="24"/>
              </w:rPr>
              <w:t>Особенности поэзии Байрона.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B87C3B" w:rsidRDefault="00B87C3B" w:rsidP="003E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C3B">
              <w:rPr>
                <w:rFonts w:ascii="Times New Roman" w:hAnsi="Times New Roman"/>
                <w:sz w:val="24"/>
                <w:szCs w:val="24"/>
                <w:lang w:val="ru-RU"/>
              </w:rPr>
              <w:t>Образ главного героя в поэме Байрона «Паломничество Чайльд-Гарольда».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4B2987" w:rsidRDefault="00B87C3B" w:rsidP="003E152E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32E9D">
              <w:rPr>
                <w:rFonts w:ascii="Times New Roman" w:hAnsi="Times New Roman" w:cs="Times New Roman"/>
              </w:rPr>
              <w:t>Судьба Греции в поэме Байрона «Паломничество Чайльд-Гарольда».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470ECF" w:rsidRDefault="00B87C3B" w:rsidP="003E152E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70ECF">
              <w:rPr>
                <w:rFonts w:ascii="Times New Roman" w:hAnsi="Times New Roman" w:cs="Times New Roman"/>
              </w:rPr>
              <w:t>История создания романа Гюго «Собор Парижской Богоматери». Образы главных героев романа.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7C3B" w:rsidRPr="00D53DB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470ECF" w:rsidRDefault="00B87C3B" w:rsidP="003E152E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70ECF">
              <w:rPr>
                <w:rFonts w:ascii="Times New Roman" w:hAnsi="Times New Roman" w:cs="Times New Roman"/>
              </w:rPr>
              <w:t>Сострадание и жестокость в романе Гюго «Собор Парижской Богоматери».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4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</w:tcPr>
          <w:p w:rsidR="00B87C3B" w:rsidRPr="00470ECF" w:rsidRDefault="00B87C3B" w:rsidP="003E152E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70ECF">
              <w:rPr>
                <w:rFonts w:ascii="Times New Roman" w:hAnsi="Times New Roman" w:cs="Times New Roman"/>
              </w:rPr>
              <w:t>Нравственный выбор Квазимодо в романе Гюго «Собор Парижской Богоматери».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B87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</w:pPr>
          </w:p>
        </w:tc>
      </w:tr>
      <w:tr w:rsidR="00B87C3B" w:rsidTr="00B87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C3B" w:rsidRPr="004A4CDB" w:rsidRDefault="00B87C3B">
            <w:pPr>
              <w:spacing w:after="0"/>
              <w:ind w:left="135"/>
              <w:rPr>
                <w:lang w:val="ru-RU"/>
              </w:rPr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 w:rsidRPr="004A4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C3B" w:rsidRPr="00B87C3B" w:rsidRDefault="00B87C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C3B" w:rsidRDefault="00B8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C3B" w:rsidRDefault="00B87C3B"/>
        </w:tc>
      </w:tr>
    </w:tbl>
    <w:p w:rsidR="00075E4B" w:rsidRDefault="00075E4B">
      <w:pPr>
        <w:sectPr w:rsidR="00075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Default="00075E4B">
      <w:pPr>
        <w:sectPr w:rsidR="00075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4B" w:rsidRDefault="003430A6">
      <w:pPr>
        <w:spacing w:after="0"/>
        <w:ind w:left="120"/>
      </w:pPr>
      <w:bookmarkStart w:id="92" w:name="block-35213247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5E4B" w:rsidRDefault="003430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5E4B" w:rsidRDefault="00075E4B">
      <w:pPr>
        <w:spacing w:after="0" w:line="480" w:lineRule="auto"/>
        <w:ind w:left="120"/>
      </w:pPr>
    </w:p>
    <w:p w:rsidR="00075E4B" w:rsidRDefault="00075E4B">
      <w:pPr>
        <w:spacing w:after="0" w:line="480" w:lineRule="auto"/>
        <w:ind w:left="120"/>
      </w:pPr>
    </w:p>
    <w:p w:rsidR="00075E4B" w:rsidRDefault="00075E4B">
      <w:pPr>
        <w:spacing w:after="0"/>
        <w:ind w:left="120"/>
      </w:pPr>
    </w:p>
    <w:p w:rsidR="00075E4B" w:rsidRDefault="003430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5E4B" w:rsidRDefault="00075E4B">
      <w:pPr>
        <w:spacing w:after="0" w:line="480" w:lineRule="auto"/>
        <w:ind w:left="120"/>
      </w:pPr>
    </w:p>
    <w:p w:rsidR="00075E4B" w:rsidRDefault="00075E4B">
      <w:pPr>
        <w:spacing w:after="0"/>
        <w:ind w:left="120"/>
      </w:pPr>
    </w:p>
    <w:p w:rsidR="00075E4B" w:rsidRPr="004A4CDB" w:rsidRDefault="003430A6">
      <w:pPr>
        <w:spacing w:after="0" w:line="480" w:lineRule="auto"/>
        <w:ind w:left="120"/>
        <w:rPr>
          <w:lang w:val="ru-RU"/>
        </w:rPr>
      </w:pPr>
      <w:r w:rsidRPr="004A4C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5E4B" w:rsidRPr="004A4CDB" w:rsidRDefault="00075E4B">
      <w:pPr>
        <w:spacing w:after="0" w:line="480" w:lineRule="auto"/>
        <w:ind w:left="120"/>
        <w:rPr>
          <w:lang w:val="ru-RU"/>
        </w:rPr>
      </w:pPr>
    </w:p>
    <w:p w:rsidR="00075E4B" w:rsidRPr="004A4CDB" w:rsidRDefault="00075E4B">
      <w:pPr>
        <w:rPr>
          <w:lang w:val="ru-RU"/>
        </w:rPr>
        <w:sectPr w:rsidR="00075E4B" w:rsidRPr="004A4CDB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3430A6" w:rsidRPr="004A4CDB" w:rsidRDefault="003430A6">
      <w:pPr>
        <w:rPr>
          <w:lang w:val="ru-RU"/>
        </w:rPr>
      </w:pPr>
    </w:p>
    <w:sectPr w:rsidR="003430A6" w:rsidRPr="004A4CDB" w:rsidSect="00075E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EFB"/>
    <w:multiLevelType w:val="multilevel"/>
    <w:tmpl w:val="14788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567B1"/>
    <w:multiLevelType w:val="multilevel"/>
    <w:tmpl w:val="5C00C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D02E4"/>
    <w:multiLevelType w:val="multilevel"/>
    <w:tmpl w:val="3EA0E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E0DF0"/>
    <w:multiLevelType w:val="multilevel"/>
    <w:tmpl w:val="C068D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23101"/>
    <w:multiLevelType w:val="multilevel"/>
    <w:tmpl w:val="7ED88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F1E74"/>
    <w:multiLevelType w:val="multilevel"/>
    <w:tmpl w:val="EA44E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964BC"/>
    <w:multiLevelType w:val="multilevel"/>
    <w:tmpl w:val="A2703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3B64B9"/>
    <w:multiLevelType w:val="multilevel"/>
    <w:tmpl w:val="BBE27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E56E5"/>
    <w:multiLevelType w:val="multilevel"/>
    <w:tmpl w:val="B888E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14FF6"/>
    <w:multiLevelType w:val="multilevel"/>
    <w:tmpl w:val="9B4EA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954870"/>
    <w:multiLevelType w:val="multilevel"/>
    <w:tmpl w:val="8DA46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A936DA"/>
    <w:multiLevelType w:val="multilevel"/>
    <w:tmpl w:val="F5B00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337754"/>
    <w:multiLevelType w:val="multilevel"/>
    <w:tmpl w:val="32E63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682235"/>
    <w:multiLevelType w:val="multilevel"/>
    <w:tmpl w:val="121C3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D609C5"/>
    <w:multiLevelType w:val="multilevel"/>
    <w:tmpl w:val="E4A05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F63B88"/>
    <w:multiLevelType w:val="multilevel"/>
    <w:tmpl w:val="392A8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0C5891"/>
    <w:multiLevelType w:val="multilevel"/>
    <w:tmpl w:val="E5E4E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123E90"/>
    <w:multiLevelType w:val="multilevel"/>
    <w:tmpl w:val="9FAC3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2A571B"/>
    <w:multiLevelType w:val="multilevel"/>
    <w:tmpl w:val="EDC8C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9D0166"/>
    <w:multiLevelType w:val="multilevel"/>
    <w:tmpl w:val="C1F2D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3D73CD"/>
    <w:multiLevelType w:val="multilevel"/>
    <w:tmpl w:val="B16E7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700018"/>
    <w:multiLevelType w:val="multilevel"/>
    <w:tmpl w:val="75108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9E754F"/>
    <w:multiLevelType w:val="multilevel"/>
    <w:tmpl w:val="54BAC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2"/>
  </w:num>
  <w:num w:numId="5">
    <w:abstractNumId w:val="4"/>
  </w:num>
  <w:num w:numId="6">
    <w:abstractNumId w:val="9"/>
  </w:num>
  <w:num w:numId="7">
    <w:abstractNumId w:val="13"/>
  </w:num>
  <w:num w:numId="8">
    <w:abstractNumId w:val="20"/>
  </w:num>
  <w:num w:numId="9">
    <w:abstractNumId w:val="14"/>
  </w:num>
  <w:num w:numId="10">
    <w:abstractNumId w:val="0"/>
  </w:num>
  <w:num w:numId="11">
    <w:abstractNumId w:val="5"/>
  </w:num>
  <w:num w:numId="12">
    <w:abstractNumId w:val="21"/>
  </w:num>
  <w:num w:numId="13">
    <w:abstractNumId w:val="16"/>
  </w:num>
  <w:num w:numId="14">
    <w:abstractNumId w:val="10"/>
  </w:num>
  <w:num w:numId="15">
    <w:abstractNumId w:val="11"/>
  </w:num>
  <w:num w:numId="16">
    <w:abstractNumId w:val="2"/>
  </w:num>
  <w:num w:numId="17">
    <w:abstractNumId w:val="17"/>
  </w:num>
  <w:num w:numId="18">
    <w:abstractNumId w:val="18"/>
  </w:num>
  <w:num w:numId="19">
    <w:abstractNumId w:val="1"/>
  </w:num>
  <w:num w:numId="20">
    <w:abstractNumId w:val="12"/>
  </w:num>
  <w:num w:numId="21">
    <w:abstractNumId w:val="3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75E4B"/>
    <w:rsid w:val="00075E4B"/>
    <w:rsid w:val="00257F59"/>
    <w:rsid w:val="003430A6"/>
    <w:rsid w:val="004A1329"/>
    <w:rsid w:val="004A4CDB"/>
    <w:rsid w:val="00660256"/>
    <w:rsid w:val="006774A1"/>
    <w:rsid w:val="007228B6"/>
    <w:rsid w:val="00853897"/>
    <w:rsid w:val="00971B62"/>
    <w:rsid w:val="00AC5E4B"/>
    <w:rsid w:val="00B87C3B"/>
    <w:rsid w:val="00CD708A"/>
    <w:rsid w:val="00D53DBB"/>
    <w:rsid w:val="00DD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5E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5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1329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rsid w:val="00CD708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122</Pages>
  <Words>26000</Words>
  <Characters>148202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567</cp:lastModifiedBy>
  <cp:revision>10</cp:revision>
  <cp:lastPrinted>2024-08-30T06:51:00Z</cp:lastPrinted>
  <dcterms:created xsi:type="dcterms:W3CDTF">2024-08-26T10:18:00Z</dcterms:created>
  <dcterms:modified xsi:type="dcterms:W3CDTF">2024-08-30T12:26:00Z</dcterms:modified>
</cp:coreProperties>
</file>